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2A9" w:rsidRDefault="003032A9" w:rsidP="003032A9">
      <w:pPr>
        <w:spacing w:line="480" w:lineRule="auto"/>
        <w:jc w:val="center"/>
        <w:rPr>
          <w:rFonts w:ascii="Times New Roman" w:hAnsi="Times New Roman" w:cs="Times New Roman"/>
          <w:sz w:val="24"/>
          <w:szCs w:val="24"/>
        </w:rPr>
      </w:pPr>
    </w:p>
    <w:p w:rsidR="003032A9" w:rsidRDefault="003032A9" w:rsidP="003032A9">
      <w:pPr>
        <w:spacing w:line="480" w:lineRule="auto"/>
        <w:jc w:val="center"/>
        <w:rPr>
          <w:rFonts w:ascii="Times New Roman" w:hAnsi="Times New Roman" w:cs="Times New Roman"/>
          <w:sz w:val="24"/>
          <w:szCs w:val="24"/>
        </w:rPr>
      </w:pPr>
    </w:p>
    <w:p w:rsidR="003032A9" w:rsidRDefault="003032A9" w:rsidP="003032A9">
      <w:pPr>
        <w:spacing w:line="480" w:lineRule="auto"/>
        <w:jc w:val="center"/>
        <w:rPr>
          <w:rFonts w:ascii="Times New Roman" w:hAnsi="Times New Roman" w:cs="Times New Roman"/>
          <w:sz w:val="24"/>
          <w:szCs w:val="24"/>
        </w:rPr>
      </w:pPr>
    </w:p>
    <w:p w:rsidR="003032A9" w:rsidRDefault="003032A9" w:rsidP="003032A9">
      <w:pPr>
        <w:spacing w:line="480" w:lineRule="auto"/>
        <w:jc w:val="center"/>
        <w:rPr>
          <w:rFonts w:ascii="Times New Roman" w:hAnsi="Times New Roman" w:cs="Times New Roman"/>
          <w:sz w:val="24"/>
          <w:szCs w:val="24"/>
        </w:rPr>
      </w:pPr>
    </w:p>
    <w:p w:rsidR="003032A9" w:rsidRDefault="003032A9" w:rsidP="003032A9">
      <w:pPr>
        <w:spacing w:line="480" w:lineRule="auto"/>
        <w:jc w:val="center"/>
        <w:rPr>
          <w:rFonts w:ascii="Times New Roman" w:hAnsi="Times New Roman" w:cs="Times New Roman"/>
          <w:sz w:val="24"/>
          <w:szCs w:val="24"/>
        </w:rPr>
      </w:pPr>
    </w:p>
    <w:p w:rsidR="003032A9" w:rsidRDefault="003032A9" w:rsidP="003032A9">
      <w:pPr>
        <w:spacing w:line="480" w:lineRule="auto"/>
        <w:jc w:val="center"/>
        <w:rPr>
          <w:rFonts w:ascii="Times New Roman" w:hAnsi="Times New Roman" w:cs="Times New Roman"/>
          <w:sz w:val="24"/>
          <w:szCs w:val="24"/>
        </w:rPr>
      </w:pPr>
    </w:p>
    <w:p w:rsidR="003032A9" w:rsidRDefault="003032A9" w:rsidP="003032A9">
      <w:pPr>
        <w:spacing w:line="480" w:lineRule="auto"/>
        <w:jc w:val="center"/>
        <w:rPr>
          <w:rFonts w:ascii="Times New Roman" w:hAnsi="Times New Roman" w:cs="Times New Roman"/>
          <w:sz w:val="24"/>
          <w:szCs w:val="24"/>
        </w:rPr>
      </w:pPr>
    </w:p>
    <w:p w:rsidR="003032A9" w:rsidRDefault="003032A9" w:rsidP="003032A9">
      <w:pPr>
        <w:spacing w:line="480" w:lineRule="auto"/>
        <w:jc w:val="center"/>
        <w:rPr>
          <w:rFonts w:ascii="Times New Roman" w:hAnsi="Times New Roman" w:cs="Times New Roman"/>
          <w:sz w:val="24"/>
          <w:szCs w:val="24"/>
        </w:rPr>
      </w:pPr>
    </w:p>
    <w:p w:rsidR="003032A9" w:rsidRDefault="003032A9" w:rsidP="003032A9">
      <w:pPr>
        <w:spacing w:line="480" w:lineRule="auto"/>
        <w:jc w:val="center"/>
        <w:rPr>
          <w:rFonts w:ascii="Times New Roman" w:hAnsi="Times New Roman" w:cs="Times New Roman"/>
          <w:sz w:val="24"/>
          <w:szCs w:val="24"/>
        </w:rPr>
      </w:pPr>
    </w:p>
    <w:p w:rsidR="003032A9" w:rsidRDefault="003032A9" w:rsidP="003032A9">
      <w:pPr>
        <w:spacing w:line="480" w:lineRule="auto"/>
        <w:jc w:val="center"/>
        <w:rPr>
          <w:rFonts w:ascii="Times New Roman" w:hAnsi="Times New Roman" w:cs="Times New Roman"/>
          <w:sz w:val="24"/>
          <w:szCs w:val="24"/>
        </w:rPr>
      </w:pPr>
    </w:p>
    <w:p w:rsidR="003032A9" w:rsidRDefault="003032A9" w:rsidP="003032A9">
      <w:pPr>
        <w:spacing w:line="480" w:lineRule="auto"/>
        <w:jc w:val="center"/>
        <w:rPr>
          <w:rFonts w:ascii="Times New Roman" w:hAnsi="Times New Roman" w:cs="Times New Roman"/>
          <w:sz w:val="24"/>
          <w:szCs w:val="24"/>
        </w:rPr>
      </w:pPr>
    </w:p>
    <w:p w:rsidR="003032A9" w:rsidRDefault="003032A9" w:rsidP="00571B3A">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Critiquing the Majoritarian System</w:t>
      </w:r>
    </w:p>
    <w:bookmarkEnd w:id="0"/>
    <w:p w:rsidR="003032A9" w:rsidRDefault="003032A9" w:rsidP="00571B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3032A9" w:rsidRDefault="003032A9" w:rsidP="00571B3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BB0A4C" w:rsidRPr="00571B3A" w:rsidRDefault="00D95F85" w:rsidP="00571B3A">
      <w:pPr>
        <w:spacing w:after="0" w:line="480" w:lineRule="auto"/>
        <w:contextualSpacing/>
        <w:jc w:val="center"/>
        <w:rPr>
          <w:rFonts w:ascii="Times New Roman" w:hAnsi="Times New Roman" w:cs="Times New Roman"/>
          <w:sz w:val="24"/>
          <w:szCs w:val="24"/>
        </w:rPr>
      </w:pPr>
      <w:r w:rsidRPr="00571B3A">
        <w:rPr>
          <w:rFonts w:ascii="Times New Roman" w:hAnsi="Times New Roman" w:cs="Times New Roman"/>
          <w:sz w:val="24"/>
          <w:szCs w:val="24"/>
        </w:rPr>
        <w:lastRenderedPageBreak/>
        <w:t>Critiquing th</w:t>
      </w:r>
      <w:r w:rsidR="00F40223" w:rsidRPr="00571B3A">
        <w:rPr>
          <w:rFonts w:ascii="Times New Roman" w:hAnsi="Times New Roman" w:cs="Times New Roman"/>
          <w:sz w:val="24"/>
          <w:szCs w:val="24"/>
        </w:rPr>
        <w:t>e Democracy of the Majoritarian S</w:t>
      </w:r>
      <w:r w:rsidRPr="00571B3A">
        <w:rPr>
          <w:rFonts w:ascii="Times New Roman" w:hAnsi="Times New Roman" w:cs="Times New Roman"/>
          <w:sz w:val="24"/>
          <w:szCs w:val="24"/>
        </w:rPr>
        <w:t>ystem</w:t>
      </w:r>
    </w:p>
    <w:p w:rsidR="002A2320" w:rsidRPr="002A2320" w:rsidRDefault="002A2320" w:rsidP="00571B3A">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316F05" w:rsidRDefault="00316F05" w:rsidP="00571B3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In the modern ruling system</w:t>
      </w:r>
      <w:r w:rsidR="00BD4894">
        <w:rPr>
          <w:rFonts w:ascii="Times New Roman" w:hAnsi="Times New Roman" w:cs="Times New Roman"/>
          <w:sz w:val="24"/>
          <w:szCs w:val="24"/>
        </w:rPr>
        <w:t>s</w:t>
      </w:r>
      <w:r>
        <w:rPr>
          <w:rFonts w:ascii="Times New Roman" w:hAnsi="Times New Roman" w:cs="Times New Roman"/>
          <w:sz w:val="24"/>
          <w:szCs w:val="24"/>
        </w:rPr>
        <w:t>, democracy is held with high esteem and protects the rights of citizens through constitutional checks and humanitarian bodies. This is in contrast to the ancient model of democracy where laws and trials were executed through a vote of the majority in a public meeting.</w:t>
      </w:r>
      <w:r w:rsidR="00491A17">
        <w:rPr>
          <w:rFonts w:ascii="Times New Roman" w:hAnsi="Times New Roman" w:cs="Times New Roman"/>
          <w:sz w:val="24"/>
          <w:szCs w:val="24"/>
        </w:rPr>
        <w:t xml:space="preserve"> Such a rule of the majority can be inefficien</w:t>
      </w:r>
      <w:r w:rsidR="000B500F">
        <w:rPr>
          <w:rFonts w:ascii="Times New Roman" w:hAnsi="Times New Roman" w:cs="Times New Roman"/>
          <w:sz w:val="24"/>
          <w:szCs w:val="24"/>
        </w:rPr>
        <w:t>t and unjust especially in life-</w:t>
      </w:r>
      <w:r w:rsidR="00491A17">
        <w:rPr>
          <w:rFonts w:ascii="Times New Roman" w:hAnsi="Times New Roman" w:cs="Times New Roman"/>
          <w:sz w:val="24"/>
          <w:szCs w:val="24"/>
        </w:rPr>
        <w:t>death trials where the emotions and ignorance of the public results to obstruction of justice.</w:t>
      </w:r>
      <w:r w:rsidR="00214E89">
        <w:rPr>
          <w:rFonts w:ascii="Times New Roman" w:hAnsi="Times New Roman" w:cs="Times New Roman"/>
          <w:sz w:val="24"/>
          <w:szCs w:val="24"/>
        </w:rPr>
        <w:t xml:space="preserve"> Thucydides</w:t>
      </w:r>
      <w:r w:rsidR="00A04270">
        <w:rPr>
          <w:rFonts w:ascii="Times New Roman" w:hAnsi="Times New Roman" w:cs="Times New Roman"/>
          <w:sz w:val="24"/>
          <w:szCs w:val="24"/>
        </w:rPr>
        <w:t>’</w:t>
      </w:r>
      <w:r w:rsidR="00214E89">
        <w:rPr>
          <w:rFonts w:ascii="Times New Roman" w:hAnsi="Times New Roman" w:cs="Times New Roman"/>
          <w:sz w:val="24"/>
          <w:szCs w:val="24"/>
        </w:rPr>
        <w:t xml:space="preserve"> account of </w:t>
      </w:r>
      <w:proofErr w:type="spellStart"/>
      <w:r w:rsidR="00214E89">
        <w:rPr>
          <w:rFonts w:ascii="Times New Roman" w:hAnsi="Times New Roman" w:cs="Times New Roman"/>
          <w:sz w:val="24"/>
          <w:szCs w:val="24"/>
        </w:rPr>
        <w:t>Mytilenian</w:t>
      </w:r>
      <w:proofErr w:type="spellEnd"/>
      <w:r w:rsidR="00214E89">
        <w:rPr>
          <w:rFonts w:ascii="Times New Roman" w:hAnsi="Times New Roman" w:cs="Times New Roman"/>
          <w:sz w:val="24"/>
          <w:szCs w:val="24"/>
        </w:rPr>
        <w:t xml:space="preserve"> debate and Plato’</w:t>
      </w:r>
      <w:r w:rsidR="00F40223">
        <w:rPr>
          <w:rFonts w:ascii="Times New Roman" w:hAnsi="Times New Roman" w:cs="Times New Roman"/>
          <w:sz w:val="24"/>
          <w:szCs w:val="24"/>
        </w:rPr>
        <w:t>s A</w:t>
      </w:r>
      <w:r w:rsidR="00214E89">
        <w:rPr>
          <w:rFonts w:ascii="Times New Roman" w:hAnsi="Times New Roman" w:cs="Times New Roman"/>
          <w:sz w:val="24"/>
          <w:szCs w:val="24"/>
        </w:rPr>
        <w:t xml:space="preserve">pology of Socrates </w:t>
      </w:r>
      <w:r w:rsidR="00651EB1">
        <w:rPr>
          <w:rFonts w:ascii="Times New Roman" w:hAnsi="Times New Roman" w:cs="Times New Roman"/>
          <w:sz w:val="24"/>
          <w:szCs w:val="24"/>
        </w:rPr>
        <w:t>present perfect analogies of the misgivings of the democracy of the majority rule.</w:t>
      </w:r>
      <w:r w:rsidR="00987914">
        <w:rPr>
          <w:rFonts w:ascii="Times New Roman" w:hAnsi="Times New Roman" w:cs="Times New Roman"/>
          <w:sz w:val="24"/>
          <w:szCs w:val="24"/>
        </w:rPr>
        <w:t xml:space="preserve"> </w:t>
      </w:r>
      <w:r w:rsidR="006F5DE8">
        <w:rPr>
          <w:rFonts w:ascii="Times New Roman" w:hAnsi="Times New Roman" w:cs="Times New Roman"/>
          <w:sz w:val="24"/>
          <w:szCs w:val="24"/>
        </w:rPr>
        <w:t>This paper seeks to criticize the democracy of majority rule based on the two premises. The two accounts present the lack of pre-established rules and guidelines on punishments and the limitation of the ancient democracy in its extremes of people’s freedom of speech and religion.</w:t>
      </w:r>
    </w:p>
    <w:p w:rsidR="002A2320" w:rsidRPr="002A2320" w:rsidRDefault="002A2320" w:rsidP="00571B3A">
      <w:pPr>
        <w:spacing w:after="0" w:line="480" w:lineRule="auto"/>
        <w:contextualSpacing/>
        <w:jc w:val="center"/>
        <w:rPr>
          <w:rFonts w:ascii="Times New Roman" w:hAnsi="Times New Roman" w:cs="Times New Roman"/>
          <w:b/>
          <w:sz w:val="24"/>
          <w:szCs w:val="24"/>
        </w:rPr>
      </w:pPr>
      <w:r w:rsidRPr="002A2320">
        <w:rPr>
          <w:rFonts w:ascii="Times New Roman" w:hAnsi="Times New Roman" w:cs="Times New Roman"/>
          <w:b/>
          <w:sz w:val="24"/>
          <w:szCs w:val="24"/>
        </w:rPr>
        <w:t xml:space="preserve">Thucydides’ Account of </w:t>
      </w:r>
      <w:proofErr w:type="spellStart"/>
      <w:r w:rsidRPr="002A2320">
        <w:rPr>
          <w:rFonts w:ascii="Times New Roman" w:hAnsi="Times New Roman" w:cs="Times New Roman"/>
          <w:b/>
          <w:sz w:val="24"/>
          <w:szCs w:val="24"/>
        </w:rPr>
        <w:t>Mytilenian</w:t>
      </w:r>
      <w:proofErr w:type="spellEnd"/>
      <w:r w:rsidRPr="002A2320">
        <w:rPr>
          <w:rFonts w:ascii="Times New Roman" w:hAnsi="Times New Roman" w:cs="Times New Roman"/>
          <w:b/>
          <w:sz w:val="24"/>
          <w:szCs w:val="24"/>
        </w:rPr>
        <w:t xml:space="preserve"> Debate</w:t>
      </w:r>
    </w:p>
    <w:p w:rsidR="00C92027" w:rsidRDefault="0057406A" w:rsidP="00571B3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Making weighty decisions especially life and death matters ought to be guided by pre-established laws and guidelines</w:t>
      </w:r>
      <w:r w:rsidR="002D7C42">
        <w:rPr>
          <w:rFonts w:ascii="Times New Roman" w:hAnsi="Times New Roman" w:cs="Times New Roman"/>
          <w:sz w:val="24"/>
          <w:szCs w:val="24"/>
        </w:rPr>
        <w:t xml:space="preserve"> as opposed to the democracy of majoritarian rule where public outcry is voting by show hands is used to determine the fate of the subject.</w:t>
      </w:r>
      <w:r w:rsidR="00FA12EF">
        <w:rPr>
          <w:rFonts w:ascii="Times New Roman" w:hAnsi="Times New Roman" w:cs="Times New Roman"/>
          <w:sz w:val="24"/>
          <w:szCs w:val="24"/>
        </w:rPr>
        <w:t xml:space="preserve"> In the event of </w:t>
      </w:r>
      <w:r w:rsidR="00F40223">
        <w:rPr>
          <w:rFonts w:ascii="Times New Roman" w:hAnsi="Times New Roman" w:cs="Times New Roman"/>
          <w:sz w:val="24"/>
          <w:szCs w:val="24"/>
        </w:rPr>
        <w:t xml:space="preserve">the </w:t>
      </w:r>
      <w:proofErr w:type="spellStart"/>
      <w:r w:rsidR="00FA12EF">
        <w:rPr>
          <w:rFonts w:ascii="Times New Roman" w:hAnsi="Times New Roman" w:cs="Times New Roman"/>
          <w:sz w:val="24"/>
          <w:szCs w:val="24"/>
        </w:rPr>
        <w:t>Mytilenian</w:t>
      </w:r>
      <w:proofErr w:type="spellEnd"/>
      <w:r w:rsidR="00FA12EF">
        <w:rPr>
          <w:rFonts w:ascii="Times New Roman" w:hAnsi="Times New Roman" w:cs="Times New Roman"/>
          <w:sz w:val="24"/>
          <w:szCs w:val="24"/>
        </w:rPr>
        <w:t xml:space="preserve"> debate</w:t>
      </w:r>
      <w:r w:rsidR="00571B3A">
        <w:rPr>
          <w:rFonts w:ascii="Times New Roman" w:hAnsi="Times New Roman" w:cs="Times New Roman"/>
          <w:sz w:val="24"/>
          <w:szCs w:val="24"/>
        </w:rPr>
        <w:t xml:space="preserve">s </w:t>
      </w:r>
      <w:r w:rsidR="00FA12EF">
        <w:rPr>
          <w:rFonts w:ascii="Times New Roman" w:hAnsi="Times New Roman" w:cs="Times New Roman"/>
          <w:sz w:val="24"/>
          <w:szCs w:val="24"/>
        </w:rPr>
        <w:t xml:space="preserve">Athenian democracy was the dominant rule, </w:t>
      </w:r>
      <w:proofErr w:type="spellStart"/>
      <w:r w:rsidR="00106142">
        <w:rPr>
          <w:rFonts w:ascii="Times New Roman" w:hAnsi="Times New Roman" w:cs="Times New Roman"/>
          <w:sz w:val="24"/>
          <w:szCs w:val="24"/>
        </w:rPr>
        <w:t>Thucydide</w:t>
      </w:r>
      <w:proofErr w:type="spellEnd"/>
      <w:r w:rsidR="00106142">
        <w:rPr>
          <w:rFonts w:ascii="Times New Roman" w:hAnsi="Times New Roman" w:cs="Times New Roman"/>
          <w:sz w:val="24"/>
          <w:szCs w:val="24"/>
        </w:rPr>
        <w:t xml:space="preserve"> the event where </w:t>
      </w:r>
      <w:r w:rsidR="00FA12EF">
        <w:rPr>
          <w:rFonts w:ascii="Times New Roman" w:hAnsi="Times New Roman" w:cs="Times New Roman"/>
          <w:sz w:val="24"/>
          <w:szCs w:val="24"/>
        </w:rPr>
        <w:t xml:space="preserve">the </w:t>
      </w:r>
      <w:r w:rsidR="00DC3C5E">
        <w:rPr>
          <w:rFonts w:ascii="Times New Roman" w:hAnsi="Times New Roman" w:cs="Times New Roman"/>
          <w:sz w:val="24"/>
          <w:szCs w:val="24"/>
        </w:rPr>
        <w:t xml:space="preserve">public was deciding the fate of the </w:t>
      </w:r>
      <w:proofErr w:type="spellStart"/>
      <w:r w:rsidR="00DC3C5E">
        <w:rPr>
          <w:rFonts w:ascii="Times New Roman" w:hAnsi="Times New Roman" w:cs="Times New Roman"/>
          <w:sz w:val="24"/>
          <w:szCs w:val="24"/>
        </w:rPr>
        <w:t>Mytilenians</w:t>
      </w:r>
      <w:proofErr w:type="spellEnd"/>
      <w:r w:rsidR="00DC3C5E">
        <w:rPr>
          <w:rFonts w:ascii="Times New Roman" w:hAnsi="Times New Roman" w:cs="Times New Roman"/>
          <w:sz w:val="24"/>
          <w:szCs w:val="24"/>
        </w:rPr>
        <w:t>, who had revolted against Athens</w:t>
      </w:r>
      <w:sdt>
        <w:sdtPr>
          <w:rPr>
            <w:rFonts w:ascii="Times New Roman" w:hAnsi="Times New Roman" w:cs="Times New Roman"/>
            <w:sz w:val="24"/>
            <w:szCs w:val="24"/>
          </w:rPr>
          <w:id w:val="18450851"/>
          <w:citation/>
        </w:sdtPr>
        <w:sdtEndPr/>
        <w:sdtContent>
          <w:r w:rsidR="000E1294">
            <w:rPr>
              <w:rFonts w:ascii="Times New Roman" w:hAnsi="Times New Roman" w:cs="Times New Roman"/>
              <w:sz w:val="24"/>
              <w:szCs w:val="24"/>
            </w:rPr>
            <w:fldChar w:fldCharType="begin"/>
          </w:r>
          <w:r w:rsidR="000E1294">
            <w:rPr>
              <w:rFonts w:ascii="Times New Roman" w:hAnsi="Times New Roman" w:cs="Times New Roman"/>
              <w:sz w:val="24"/>
              <w:szCs w:val="24"/>
            </w:rPr>
            <w:instrText xml:space="preserve"> CITATION Men17 \l 1033 </w:instrText>
          </w:r>
          <w:r w:rsidR="000E1294">
            <w:rPr>
              <w:rFonts w:ascii="Times New Roman" w:hAnsi="Times New Roman" w:cs="Times New Roman"/>
              <w:sz w:val="24"/>
              <w:szCs w:val="24"/>
            </w:rPr>
            <w:fldChar w:fldCharType="separate"/>
          </w:r>
          <w:r w:rsidR="000E1294">
            <w:rPr>
              <w:rFonts w:ascii="Times New Roman" w:hAnsi="Times New Roman" w:cs="Times New Roman"/>
              <w:noProof/>
              <w:sz w:val="24"/>
              <w:szCs w:val="24"/>
            </w:rPr>
            <w:t xml:space="preserve"> </w:t>
          </w:r>
          <w:r w:rsidR="000E1294" w:rsidRPr="000E1294">
            <w:rPr>
              <w:rFonts w:ascii="Times New Roman" w:hAnsi="Times New Roman" w:cs="Times New Roman"/>
              <w:noProof/>
              <w:sz w:val="24"/>
              <w:szCs w:val="24"/>
            </w:rPr>
            <w:t>(Mena, 2017)</w:t>
          </w:r>
          <w:r w:rsidR="000E1294">
            <w:rPr>
              <w:rFonts w:ascii="Times New Roman" w:hAnsi="Times New Roman" w:cs="Times New Roman"/>
              <w:sz w:val="24"/>
              <w:szCs w:val="24"/>
            </w:rPr>
            <w:fldChar w:fldCharType="end"/>
          </w:r>
        </w:sdtContent>
      </w:sdt>
      <w:r w:rsidR="00FA12EF">
        <w:rPr>
          <w:rFonts w:ascii="Times New Roman" w:hAnsi="Times New Roman" w:cs="Times New Roman"/>
          <w:sz w:val="24"/>
          <w:szCs w:val="24"/>
        </w:rPr>
        <w:t>.</w:t>
      </w:r>
      <w:r w:rsidR="00DB3E12">
        <w:rPr>
          <w:rFonts w:ascii="Times New Roman" w:hAnsi="Times New Roman" w:cs="Times New Roman"/>
          <w:sz w:val="24"/>
          <w:szCs w:val="24"/>
        </w:rPr>
        <w:t xml:space="preserve"> The Athens had decided to kill all </w:t>
      </w:r>
      <w:proofErr w:type="spellStart"/>
      <w:r w:rsidR="00DB3E12">
        <w:rPr>
          <w:rFonts w:ascii="Times New Roman" w:hAnsi="Times New Roman" w:cs="Times New Roman"/>
          <w:sz w:val="24"/>
          <w:szCs w:val="24"/>
        </w:rPr>
        <w:t>Mytilenian</w:t>
      </w:r>
      <w:proofErr w:type="spellEnd"/>
      <w:r w:rsidR="00DB3E12">
        <w:rPr>
          <w:rFonts w:ascii="Times New Roman" w:hAnsi="Times New Roman" w:cs="Times New Roman"/>
          <w:sz w:val="24"/>
          <w:szCs w:val="24"/>
        </w:rPr>
        <w:t xml:space="preserve"> males and enslave their women and children as punishment for the revolt. Later, they reconsidered the decision and convened again to decide on the trial.</w:t>
      </w:r>
      <w:r w:rsidR="00201475">
        <w:rPr>
          <w:rFonts w:ascii="Times New Roman" w:hAnsi="Times New Roman" w:cs="Times New Roman"/>
          <w:sz w:val="24"/>
          <w:szCs w:val="24"/>
        </w:rPr>
        <w:t xml:space="preserve"> Two prominent speakers, Cleon and </w:t>
      </w:r>
      <w:proofErr w:type="spellStart"/>
      <w:r w:rsidR="00201475">
        <w:rPr>
          <w:rFonts w:ascii="Times New Roman" w:hAnsi="Times New Roman" w:cs="Times New Roman"/>
          <w:sz w:val="24"/>
          <w:szCs w:val="24"/>
        </w:rPr>
        <w:t>Diodotus</w:t>
      </w:r>
      <w:proofErr w:type="spellEnd"/>
      <w:r w:rsidR="00201475">
        <w:rPr>
          <w:rFonts w:ascii="Times New Roman" w:hAnsi="Times New Roman" w:cs="Times New Roman"/>
          <w:sz w:val="24"/>
          <w:szCs w:val="24"/>
        </w:rPr>
        <w:t>, produced their opposing and compelling speeches r</w:t>
      </w:r>
      <w:r w:rsidR="003D6648">
        <w:rPr>
          <w:rFonts w:ascii="Times New Roman" w:hAnsi="Times New Roman" w:cs="Times New Roman"/>
          <w:sz w:val="24"/>
          <w:szCs w:val="24"/>
        </w:rPr>
        <w:t xml:space="preserve">egarding the issue. </w:t>
      </w:r>
      <w:proofErr w:type="spellStart"/>
      <w:r w:rsidR="003D6648">
        <w:rPr>
          <w:rFonts w:ascii="Times New Roman" w:hAnsi="Times New Roman" w:cs="Times New Roman"/>
          <w:sz w:val="24"/>
          <w:szCs w:val="24"/>
        </w:rPr>
        <w:t>Diodotus</w:t>
      </w:r>
      <w:proofErr w:type="spellEnd"/>
      <w:r w:rsidR="003D6648">
        <w:rPr>
          <w:rFonts w:ascii="Times New Roman" w:hAnsi="Times New Roman" w:cs="Times New Roman"/>
          <w:sz w:val="24"/>
          <w:szCs w:val="24"/>
        </w:rPr>
        <w:t xml:space="preserve">, </w:t>
      </w:r>
      <w:r w:rsidR="00201475">
        <w:rPr>
          <w:rFonts w:ascii="Times New Roman" w:hAnsi="Times New Roman" w:cs="Times New Roman"/>
          <w:sz w:val="24"/>
          <w:szCs w:val="24"/>
        </w:rPr>
        <w:t xml:space="preserve">with his well-articulated speech managed to convince the citizens not to condemn the </w:t>
      </w:r>
      <w:proofErr w:type="spellStart"/>
      <w:r w:rsidR="00201475">
        <w:rPr>
          <w:rFonts w:ascii="Times New Roman" w:hAnsi="Times New Roman" w:cs="Times New Roman"/>
          <w:sz w:val="24"/>
          <w:szCs w:val="24"/>
        </w:rPr>
        <w:t>Mytilenians</w:t>
      </w:r>
      <w:proofErr w:type="spellEnd"/>
      <w:r w:rsidR="00201475">
        <w:rPr>
          <w:rFonts w:ascii="Times New Roman" w:hAnsi="Times New Roman" w:cs="Times New Roman"/>
          <w:sz w:val="24"/>
          <w:szCs w:val="24"/>
        </w:rPr>
        <w:t xml:space="preserve"> to death</w:t>
      </w:r>
      <w:sdt>
        <w:sdtPr>
          <w:rPr>
            <w:rFonts w:ascii="Times New Roman" w:hAnsi="Times New Roman" w:cs="Times New Roman"/>
            <w:sz w:val="24"/>
            <w:szCs w:val="24"/>
          </w:rPr>
          <w:id w:val="18450849"/>
          <w:citation/>
        </w:sdtPr>
        <w:sdtEndPr/>
        <w:sdtContent>
          <w:r w:rsidR="000E1294">
            <w:rPr>
              <w:rFonts w:ascii="Times New Roman" w:hAnsi="Times New Roman" w:cs="Times New Roman"/>
              <w:sz w:val="24"/>
              <w:szCs w:val="24"/>
            </w:rPr>
            <w:fldChar w:fldCharType="begin"/>
          </w:r>
          <w:r w:rsidR="000E1294">
            <w:rPr>
              <w:rFonts w:ascii="Times New Roman" w:hAnsi="Times New Roman" w:cs="Times New Roman"/>
              <w:sz w:val="24"/>
              <w:szCs w:val="24"/>
            </w:rPr>
            <w:instrText xml:space="preserve"> CITATION Men17 \l 1033 </w:instrText>
          </w:r>
          <w:r w:rsidR="000E1294">
            <w:rPr>
              <w:rFonts w:ascii="Times New Roman" w:hAnsi="Times New Roman" w:cs="Times New Roman"/>
              <w:sz w:val="24"/>
              <w:szCs w:val="24"/>
            </w:rPr>
            <w:fldChar w:fldCharType="separate"/>
          </w:r>
          <w:r w:rsidR="000E1294">
            <w:rPr>
              <w:rFonts w:ascii="Times New Roman" w:hAnsi="Times New Roman" w:cs="Times New Roman"/>
              <w:noProof/>
              <w:sz w:val="24"/>
              <w:szCs w:val="24"/>
            </w:rPr>
            <w:t xml:space="preserve"> </w:t>
          </w:r>
          <w:r w:rsidR="000E1294" w:rsidRPr="000E1294">
            <w:rPr>
              <w:rFonts w:ascii="Times New Roman" w:hAnsi="Times New Roman" w:cs="Times New Roman"/>
              <w:noProof/>
              <w:sz w:val="24"/>
              <w:szCs w:val="24"/>
            </w:rPr>
            <w:t>(Mena, 2017)</w:t>
          </w:r>
          <w:r w:rsidR="000E1294">
            <w:rPr>
              <w:rFonts w:ascii="Times New Roman" w:hAnsi="Times New Roman" w:cs="Times New Roman"/>
              <w:sz w:val="24"/>
              <w:szCs w:val="24"/>
            </w:rPr>
            <w:fldChar w:fldCharType="end"/>
          </w:r>
        </w:sdtContent>
      </w:sdt>
      <w:r w:rsidR="00201475">
        <w:rPr>
          <w:rFonts w:ascii="Times New Roman" w:hAnsi="Times New Roman" w:cs="Times New Roman"/>
          <w:sz w:val="24"/>
          <w:szCs w:val="24"/>
        </w:rPr>
        <w:t xml:space="preserve">. </w:t>
      </w:r>
      <w:r w:rsidR="00C35BE5">
        <w:rPr>
          <w:rFonts w:ascii="Times New Roman" w:hAnsi="Times New Roman" w:cs="Times New Roman"/>
          <w:sz w:val="24"/>
          <w:szCs w:val="24"/>
        </w:rPr>
        <w:t xml:space="preserve">The alternative could have been </w:t>
      </w:r>
      <w:r w:rsidR="00C35BE5">
        <w:rPr>
          <w:rFonts w:ascii="Times New Roman" w:hAnsi="Times New Roman" w:cs="Times New Roman"/>
          <w:sz w:val="24"/>
          <w:szCs w:val="24"/>
        </w:rPr>
        <w:lastRenderedPageBreak/>
        <w:t>worse as subjecting the women and children</w:t>
      </w:r>
      <w:r w:rsidR="00B06AA0">
        <w:rPr>
          <w:rFonts w:ascii="Times New Roman" w:hAnsi="Times New Roman" w:cs="Times New Roman"/>
          <w:sz w:val="24"/>
          <w:szCs w:val="24"/>
        </w:rPr>
        <w:t>,</w:t>
      </w:r>
      <w:r w:rsidR="00C35BE5">
        <w:rPr>
          <w:rFonts w:ascii="Times New Roman" w:hAnsi="Times New Roman" w:cs="Times New Roman"/>
          <w:sz w:val="24"/>
          <w:szCs w:val="24"/>
        </w:rPr>
        <w:t xml:space="preserve"> who had not participated in the revolt</w:t>
      </w:r>
      <w:r w:rsidR="00B06AA0">
        <w:rPr>
          <w:rFonts w:ascii="Times New Roman" w:hAnsi="Times New Roman" w:cs="Times New Roman"/>
          <w:sz w:val="24"/>
          <w:szCs w:val="24"/>
        </w:rPr>
        <w:t>,</w:t>
      </w:r>
      <w:r w:rsidR="00C35BE5">
        <w:rPr>
          <w:rFonts w:ascii="Times New Roman" w:hAnsi="Times New Roman" w:cs="Times New Roman"/>
          <w:sz w:val="24"/>
          <w:szCs w:val="24"/>
        </w:rPr>
        <w:t xml:space="preserve"> </w:t>
      </w:r>
      <w:r w:rsidR="00B06AA0">
        <w:rPr>
          <w:rFonts w:ascii="Times New Roman" w:hAnsi="Times New Roman" w:cs="Times New Roman"/>
          <w:sz w:val="24"/>
          <w:szCs w:val="24"/>
        </w:rPr>
        <w:t xml:space="preserve">to slavery would have been </w:t>
      </w:r>
      <w:r w:rsidR="00C35BE5">
        <w:rPr>
          <w:rFonts w:ascii="Times New Roman" w:hAnsi="Times New Roman" w:cs="Times New Roman"/>
          <w:sz w:val="24"/>
          <w:szCs w:val="24"/>
        </w:rPr>
        <w:t>unfair.</w:t>
      </w:r>
      <w:r w:rsidR="00CF202A">
        <w:rPr>
          <w:rFonts w:ascii="Times New Roman" w:hAnsi="Times New Roman" w:cs="Times New Roman"/>
          <w:sz w:val="24"/>
          <w:szCs w:val="24"/>
        </w:rPr>
        <w:t xml:space="preserve"> </w:t>
      </w:r>
      <w:r w:rsidR="00F40223">
        <w:rPr>
          <w:rFonts w:ascii="Times New Roman" w:hAnsi="Times New Roman" w:cs="Times New Roman"/>
          <w:sz w:val="24"/>
          <w:szCs w:val="24"/>
        </w:rPr>
        <w:t>The d</w:t>
      </w:r>
      <w:r w:rsidR="00CF202A">
        <w:rPr>
          <w:rFonts w:ascii="Times New Roman" w:hAnsi="Times New Roman" w:cs="Times New Roman"/>
          <w:sz w:val="24"/>
          <w:szCs w:val="24"/>
        </w:rPr>
        <w:t>eath penalty in itself does not r</w:t>
      </w:r>
      <w:r w:rsidR="00C63CF2">
        <w:rPr>
          <w:rFonts w:ascii="Times New Roman" w:hAnsi="Times New Roman" w:cs="Times New Roman"/>
          <w:sz w:val="24"/>
          <w:szCs w:val="24"/>
        </w:rPr>
        <w:t xml:space="preserve">edeem character </w:t>
      </w:r>
      <w:r w:rsidR="00CF202A">
        <w:rPr>
          <w:rFonts w:ascii="Times New Roman" w:hAnsi="Times New Roman" w:cs="Times New Roman"/>
          <w:sz w:val="24"/>
          <w:szCs w:val="24"/>
        </w:rPr>
        <w:t>and does not guarantee a change of character to the people around.</w:t>
      </w:r>
      <w:r w:rsidR="00C63CF2">
        <w:rPr>
          <w:rFonts w:ascii="Times New Roman" w:hAnsi="Times New Roman" w:cs="Times New Roman"/>
          <w:sz w:val="24"/>
          <w:szCs w:val="24"/>
        </w:rPr>
        <w:t xml:space="preserve"> The </w:t>
      </w:r>
      <w:proofErr w:type="spellStart"/>
      <w:r w:rsidR="00C63CF2">
        <w:rPr>
          <w:rFonts w:ascii="Times New Roman" w:hAnsi="Times New Roman" w:cs="Times New Roman"/>
          <w:sz w:val="24"/>
          <w:szCs w:val="24"/>
        </w:rPr>
        <w:t>Mytilenians</w:t>
      </w:r>
      <w:proofErr w:type="spellEnd"/>
      <w:r w:rsidR="00C63CF2">
        <w:rPr>
          <w:rFonts w:ascii="Times New Roman" w:hAnsi="Times New Roman" w:cs="Times New Roman"/>
          <w:sz w:val="24"/>
          <w:szCs w:val="24"/>
        </w:rPr>
        <w:t xml:space="preserve"> were lucky to be subjected to a logic</w:t>
      </w:r>
      <w:r w:rsidR="00F40223">
        <w:rPr>
          <w:rFonts w:ascii="Times New Roman" w:hAnsi="Times New Roman" w:cs="Times New Roman"/>
          <w:sz w:val="24"/>
          <w:szCs w:val="24"/>
        </w:rPr>
        <w:t>al</w:t>
      </w:r>
      <w:r w:rsidR="00C63CF2">
        <w:rPr>
          <w:rFonts w:ascii="Times New Roman" w:hAnsi="Times New Roman" w:cs="Times New Roman"/>
          <w:sz w:val="24"/>
          <w:szCs w:val="24"/>
        </w:rPr>
        <w:t xml:space="preserve"> mind like that of </w:t>
      </w:r>
      <w:proofErr w:type="spellStart"/>
      <w:proofErr w:type="gramStart"/>
      <w:r w:rsidR="00C63CF2">
        <w:rPr>
          <w:rFonts w:ascii="Times New Roman" w:hAnsi="Times New Roman" w:cs="Times New Roman"/>
          <w:sz w:val="24"/>
          <w:szCs w:val="24"/>
        </w:rPr>
        <w:t>Diodotus</w:t>
      </w:r>
      <w:proofErr w:type="spellEnd"/>
      <w:r w:rsidR="00C63CF2">
        <w:rPr>
          <w:rFonts w:ascii="Times New Roman" w:hAnsi="Times New Roman" w:cs="Times New Roman"/>
          <w:sz w:val="24"/>
          <w:szCs w:val="24"/>
        </w:rPr>
        <w:t>,</w:t>
      </w:r>
      <w:proofErr w:type="gramEnd"/>
      <w:r w:rsidR="00C63CF2">
        <w:rPr>
          <w:rFonts w:ascii="Times New Roman" w:hAnsi="Times New Roman" w:cs="Times New Roman"/>
          <w:sz w:val="24"/>
          <w:szCs w:val="24"/>
        </w:rPr>
        <w:t xml:space="preserve"> otherw</w:t>
      </w:r>
      <w:r w:rsidR="00EE4E7D">
        <w:rPr>
          <w:rFonts w:ascii="Times New Roman" w:hAnsi="Times New Roman" w:cs="Times New Roman"/>
          <w:sz w:val="24"/>
          <w:szCs w:val="24"/>
        </w:rPr>
        <w:t xml:space="preserve">ise, </w:t>
      </w:r>
      <w:r w:rsidR="00C63CF2">
        <w:rPr>
          <w:rFonts w:ascii="Times New Roman" w:hAnsi="Times New Roman" w:cs="Times New Roman"/>
          <w:sz w:val="24"/>
          <w:szCs w:val="24"/>
        </w:rPr>
        <w:t>the public could have declared their death. Democracy of majority rule fails to incorporate fairness when it c</w:t>
      </w:r>
      <w:r w:rsidR="00F14048">
        <w:rPr>
          <w:rFonts w:ascii="Times New Roman" w:hAnsi="Times New Roman" w:cs="Times New Roman"/>
          <w:sz w:val="24"/>
          <w:szCs w:val="24"/>
        </w:rPr>
        <w:t xml:space="preserve">omes to trials as the public is </w:t>
      </w:r>
      <w:r w:rsidR="00C63CF2">
        <w:rPr>
          <w:rFonts w:ascii="Times New Roman" w:hAnsi="Times New Roman" w:cs="Times New Roman"/>
          <w:sz w:val="24"/>
          <w:szCs w:val="24"/>
        </w:rPr>
        <w:t>drawn with emotions in making decisions that concern life.</w:t>
      </w:r>
    </w:p>
    <w:p w:rsidR="002A2320" w:rsidRPr="002A2320" w:rsidRDefault="002A2320" w:rsidP="00571B3A">
      <w:pPr>
        <w:spacing w:after="0" w:line="480" w:lineRule="auto"/>
        <w:ind w:firstLine="720"/>
        <w:contextualSpacing/>
        <w:jc w:val="center"/>
        <w:rPr>
          <w:rFonts w:ascii="Times New Roman" w:hAnsi="Times New Roman" w:cs="Times New Roman"/>
          <w:b/>
          <w:sz w:val="24"/>
          <w:szCs w:val="24"/>
        </w:rPr>
      </w:pPr>
      <w:r w:rsidRPr="002A2320">
        <w:rPr>
          <w:rFonts w:ascii="Times New Roman" w:hAnsi="Times New Roman" w:cs="Times New Roman"/>
          <w:b/>
          <w:sz w:val="24"/>
          <w:szCs w:val="24"/>
        </w:rPr>
        <w:t>Plato’s Apology of Socrates</w:t>
      </w:r>
    </w:p>
    <w:p w:rsidR="002B5DD0" w:rsidRDefault="00C92027" w:rsidP="00571B3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F14048">
        <w:rPr>
          <w:rFonts w:ascii="Times New Roman" w:hAnsi="Times New Roman" w:cs="Times New Roman"/>
          <w:sz w:val="24"/>
          <w:szCs w:val="24"/>
        </w:rPr>
        <w:t>While democracy enc</w:t>
      </w:r>
      <w:r w:rsidR="00ED00F5">
        <w:rPr>
          <w:rFonts w:ascii="Times New Roman" w:hAnsi="Times New Roman" w:cs="Times New Roman"/>
          <w:sz w:val="24"/>
          <w:szCs w:val="24"/>
        </w:rPr>
        <w:t xml:space="preserve">ompasses the freedom of speech </w:t>
      </w:r>
      <w:r w:rsidR="00F14048">
        <w:rPr>
          <w:rFonts w:ascii="Times New Roman" w:hAnsi="Times New Roman" w:cs="Times New Roman"/>
          <w:sz w:val="24"/>
          <w:szCs w:val="24"/>
        </w:rPr>
        <w:t>and religion</w:t>
      </w:r>
      <w:r>
        <w:rPr>
          <w:rFonts w:ascii="Times New Roman" w:hAnsi="Times New Roman" w:cs="Times New Roman"/>
          <w:sz w:val="24"/>
          <w:szCs w:val="24"/>
        </w:rPr>
        <w:t>, the</w:t>
      </w:r>
      <w:r w:rsidR="003C2285">
        <w:rPr>
          <w:rFonts w:ascii="Times New Roman" w:hAnsi="Times New Roman" w:cs="Times New Roman"/>
          <w:sz w:val="24"/>
          <w:szCs w:val="24"/>
        </w:rPr>
        <w:t xml:space="preserve"> expression </w:t>
      </w:r>
      <w:r w:rsidR="00503FEE">
        <w:rPr>
          <w:rFonts w:ascii="Times New Roman" w:hAnsi="Times New Roman" w:cs="Times New Roman"/>
          <w:sz w:val="24"/>
          <w:szCs w:val="24"/>
        </w:rPr>
        <w:t>of</w:t>
      </w:r>
      <w:r w:rsidR="003C2285">
        <w:rPr>
          <w:rFonts w:ascii="Times New Roman" w:hAnsi="Times New Roman" w:cs="Times New Roman"/>
          <w:sz w:val="24"/>
          <w:szCs w:val="24"/>
        </w:rPr>
        <w:t xml:space="preserve"> these aspects</w:t>
      </w:r>
      <w:r w:rsidR="004801F2">
        <w:rPr>
          <w:rFonts w:ascii="Times New Roman" w:hAnsi="Times New Roman" w:cs="Times New Roman"/>
          <w:sz w:val="24"/>
          <w:szCs w:val="24"/>
        </w:rPr>
        <w:t xml:space="preserve"> is</w:t>
      </w:r>
      <w:r>
        <w:rPr>
          <w:rFonts w:ascii="Times New Roman" w:hAnsi="Times New Roman" w:cs="Times New Roman"/>
          <w:sz w:val="24"/>
          <w:szCs w:val="24"/>
        </w:rPr>
        <w:t xml:space="preserve"> limited in the democracy of majority rule</w:t>
      </w:r>
      <w:r w:rsidR="00BA66BA">
        <w:rPr>
          <w:rFonts w:ascii="Times New Roman" w:hAnsi="Times New Roman" w:cs="Times New Roman"/>
          <w:sz w:val="24"/>
          <w:szCs w:val="24"/>
        </w:rPr>
        <w:t xml:space="preserve"> which also fails to execute trials with justice</w:t>
      </w:r>
      <w:r>
        <w:rPr>
          <w:rFonts w:ascii="Times New Roman" w:hAnsi="Times New Roman" w:cs="Times New Roman"/>
          <w:sz w:val="24"/>
          <w:szCs w:val="24"/>
        </w:rPr>
        <w:t>. Speeches and religions that obstructed the conventional lives of people in ancient times were</w:t>
      </w:r>
      <w:r w:rsidR="00A30F54">
        <w:rPr>
          <w:rFonts w:ascii="Times New Roman" w:hAnsi="Times New Roman" w:cs="Times New Roman"/>
          <w:sz w:val="24"/>
          <w:szCs w:val="24"/>
        </w:rPr>
        <w:t xml:space="preserve"> </w:t>
      </w:r>
      <w:r>
        <w:rPr>
          <w:rFonts w:ascii="Times New Roman" w:hAnsi="Times New Roman" w:cs="Times New Roman"/>
          <w:sz w:val="24"/>
          <w:szCs w:val="24"/>
        </w:rPr>
        <w:t>met with public rejection and condemnation.</w:t>
      </w:r>
      <w:r w:rsidR="00503FEE">
        <w:rPr>
          <w:rFonts w:ascii="Times New Roman" w:hAnsi="Times New Roman" w:cs="Times New Roman"/>
          <w:sz w:val="24"/>
          <w:szCs w:val="24"/>
        </w:rPr>
        <w:t xml:space="preserve"> Plato’</w:t>
      </w:r>
      <w:r w:rsidR="00A30F54">
        <w:rPr>
          <w:rFonts w:ascii="Times New Roman" w:hAnsi="Times New Roman" w:cs="Times New Roman"/>
          <w:sz w:val="24"/>
          <w:szCs w:val="24"/>
        </w:rPr>
        <w:t xml:space="preserve">s </w:t>
      </w:r>
      <w:r w:rsidR="00F40223">
        <w:rPr>
          <w:rFonts w:ascii="Times New Roman" w:hAnsi="Times New Roman" w:cs="Times New Roman"/>
          <w:sz w:val="24"/>
          <w:szCs w:val="24"/>
        </w:rPr>
        <w:t>A</w:t>
      </w:r>
      <w:r w:rsidR="00503FEE">
        <w:rPr>
          <w:rFonts w:ascii="Times New Roman" w:hAnsi="Times New Roman" w:cs="Times New Roman"/>
          <w:sz w:val="24"/>
          <w:szCs w:val="24"/>
        </w:rPr>
        <w:t xml:space="preserve">pology of Socrates is a perfect of analogy </w:t>
      </w:r>
      <w:r w:rsidR="00D75A27">
        <w:rPr>
          <w:rFonts w:ascii="Times New Roman" w:hAnsi="Times New Roman" w:cs="Times New Roman"/>
          <w:sz w:val="24"/>
          <w:szCs w:val="24"/>
        </w:rPr>
        <w:t>to this condemnation.</w:t>
      </w:r>
      <w:r w:rsidR="0041690B">
        <w:rPr>
          <w:rFonts w:ascii="Times New Roman" w:hAnsi="Times New Roman" w:cs="Times New Roman"/>
          <w:sz w:val="24"/>
          <w:szCs w:val="24"/>
        </w:rPr>
        <w:t xml:space="preserve"> Socrates, through his public speeches, was advocating for true and liberalized democracy where the public and the government would not be entrusted with absolute and arbitrary power to make decisions for others</w:t>
      </w:r>
      <w:sdt>
        <w:sdtPr>
          <w:rPr>
            <w:rFonts w:ascii="Times New Roman" w:hAnsi="Times New Roman" w:cs="Times New Roman"/>
            <w:sz w:val="24"/>
            <w:szCs w:val="24"/>
          </w:rPr>
          <w:id w:val="18450848"/>
          <w:citation/>
        </w:sdtPr>
        <w:sdtEndPr/>
        <w:sdtContent>
          <w:r w:rsidR="000E04F8">
            <w:rPr>
              <w:rFonts w:ascii="Times New Roman" w:hAnsi="Times New Roman" w:cs="Times New Roman"/>
              <w:sz w:val="24"/>
              <w:szCs w:val="24"/>
            </w:rPr>
            <w:fldChar w:fldCharType="begin"/>
          </w:r>
          <w:r w:rsidR="000E04F8">
            <w:rPr>
              <w:rFonts w:ascii="Times New Roman" w:hAnsi="Times New Roman" w:cs="Times New Roman"/>
              <w:sz w:val="24"/>
              <w:szCs w:val="24"/>
            </w:rPr>
            <w:instrText xml:space="preserve"> CITATION Hac14 \l 1033 </w:instrText>
          </w:r>
          <w:r w:rsidR="000E04F8">
            <w:rPr>
              <w:rFonts w:ascii="Times New Roman" w:hAnsi="Times New Roman" w:cs="Times New Roman"/>
              <w:sz w:val="24"/>
              <w:szCs w:val="24"/>
            </w:rPr>
            <w:fldChar w:fldCharType="separate"/>
          </w:r>
          <w:r w:rsidR="000E04F8">
            <w:rPr>
              <w:rFonts w:ascii="Times New Roman" w:hAnsi="Times New Roman" w:cs="Times New Roman"/>
              <w:noProof/>
              <w:sz w:val="24"/>
              <w:szCs w:val="24"/>
            </w:rPr>
            <w:t xml:space="preserve"> </w:t>
          </w:r>
          <w:r w:rsidR="000E04F8" w:rsidRPr="000E04F8">
            <w:rPr>
              <w:rFonts w:ascii="Times New Roman" w:hAnsi="Times New Roman" w:cs="Times New Roman"/>
              <w:noProof/>
              <w:sz w:val="24"/>
              <w:szCs w:val="24"/>
            </w:rPr>
            <w:t>(Hackforth, 2014)</w:t>
          </w:r>
          <w:r w:rsidR="000E04F8">
            <w:rPr>
              <w:rFonts w:ascii="Times New Roman" w:hAnsi="Times New Roman" w:cs="Times New Roman"/>
              <w:sz w:val="24"/>
              <w:szCs w:val="24"/>
            </w:rPr>
            <w:fldChar w:fldCharType="end"/>
          </w:r>
        </w:sdtContent>
      </w:sdt>
      <w:r w:rsidR="0041690B">
        <w:rPr>
          <w:rFonts w:ascii="Times New Roman" w:hAnsi="Times New Roman" w:cs="Times New Roman"/>
          <w:sz w:val="24"/>
          <w:szCs w:val="24"/>
        </w:rPr>
        <w:t>.</w:t>
      </w:r>
      <w:r w:rsidR="00250E4A">
        <w:rPr>
          <w:rFonts w:ascii="Times New Roman" w:hAnsi="Times New Roman" w:cs="Times New Roman"/>
          <w:sz w:val="24"/>
          <w:szCs w:val="24"/>
        </w:rPr>
        <w:t xml:space="preserve"> As a result, the jury of the Athenian public accused him of corrupting the minds of the youth with his teachings on revolutionary democracy. He was sentenced to death</w:t>
      </w:r>
      <w:r w:rsidR="00BA14CD">
        <w:rPr>
          <w:rFonts w:ascii="Times New Roman" w:hAnsi="Times New Roman" w:cs="Times New Roman"/>
          <w:sz w:val="24"/>
          <w:szCs w:val="24"/>
        </w:rPr>
        <w:t>,</w:t>
      </w:r>
      <w:r w:rsidR="00250E4A">
        <w:rPr>
          <w:rFonts w:ascii="Times New Roman" w:hAnsi="Times New Roman" w:cs="Times New Roman"/>
          <w:sz w:val="24"/>
          <w:szCs w:val="24"/>
        </w:rPr>
        <w:t xml:space="preserve"> which was later executed through poisoning</w:t>
      </w:r>
      <w:sdt>
        <w:sdtPr>
          <w:rPr>
            <w:rFonts w:ascii="Times New Roman" w:hAnsi="Times New Roman" w:cs="Times New Roman"/>
            <w:sz w:val="24"/>
            <w:szCs w:val="24"/>
          </w:rPr>
          <w:id w:val="18450847"/>
          <w:citation/>
        </w:sdtPr>
        <w:sdtEndPr/>
        <w:sdtContent>
          <w:r w:rsidR="000E04F8">
            <w:rPr>
              <w:rFonts w:ascii="Times New Roman" w:hAnsi="Times New Roman" w:cs="Times New Roman"/>
              <w:sz w:val="24"/>
              <w:szCs w:val="24"/>
            </w:rPr>
            <w:fldChar w:fldCharType="begin"/>
          </w:r>
          <w:r w:rsidR="000E04F8">
            <w:rPr>
              <w:rFonts w:ascii="Times New Roman" w:hAnsi="Times New Roman" w:cs="Times New Roman"/>
              <w:sz w:val="24"/>
              <w:szCs w:val="24"/>
            </w:rPr>
            <w:instrText xml:space="preserve"> CITATION Bon17 \l 1033 </w:instrText>
          </w:r>
          <w:r w:rsidR="000E04F8">
            <w:rPr>
              <w:rFonts w:ascii="Times New Roman" w:hAnsi="Times New Roman" w:cs="Times New Roman"/>
              <w:sz w:val="24"/>
              <w:szCs w:val="24"/>
            </w:rPr>
            <w:fldChar w:fldCharType="separate"/>
          </w:r>
          <w:r w:rsidR="000E04F8">
            <w:rPr>
              <w:rFonts w:ascii="Times New Roman" w:hAnsi="Times New Roman" w:cs="Times New Roman"/>
              <w:noProof/>
              <w:sz w:val="24"/>
              <w:szCs w:val="24"/>
            </w:rPr>
            <w:t xml:space="preserve"> </w:t>
          </w:r>
          <w:r w:rsidR="000E04F8" w:rsidRPr="000E04F8">
            <w:rPr>
              <w:rFonts w:ascii="Times New Roman" w:hAnsi="Times New Roman" w:cs="Times New Roman"/>
              <w:noProof/>
              <w:sz w:val="24"/>
              <w:szCs w:val="24"/>
            </w:rPr>
            <w:t>(Bonner, 2017)</w:t>
          </w:r>
          <w:r w:rsidR="000E04F8">
            <w:rPr>
              <w:rFonts w:ascii="Times New Roman" w:hAnsi="Times New Roman" w:cs="Times New Roman"/>
              <w:sz w:val="24"/>
              <w:szCs w:val="24"/>
            </w:rPr>
            <w:fldChar w:fldCharType="end"/>
          </w:r>
        </w:sdtContent>
      </w:sdt>
      <w:r w:rsidR="00250E4A">
        <w:rPr>
          <w:rFonts w:ascii="Times New Roman" w:hAnsi="Times New Roman" w:cs="Times New Roman"/>
          <w:sz w:val="24"/>
          <w:szCs w:val="24"/>
        </w:rPr>
        <w:t>.</w:t>
      </w:r>
      <w:r w:rsidR="00ED00F5">
        <w:rPr>
          <w:rFonts w:ascii="Times New Roman" w:hAnsi="Times New Roman" w:cs="Times New Roman"/>
          <w:sz w:val="24"/>
          <w:szCs w:val="24"/>
        </w:rPr>
        <w:t xml:space="preserve"> There was no rational fairness in sentencing Socrates as engaging in philosophical teaching s and debates had not been</w:t>
      </w:r>
      <w:r w:rsidR="00DF52AC">
        <w:rPr>
          <w:rFonts w:ascii="Times New Roman" w:hAnsi="Times New Roman" w:cs="Times New Roman"/>
          <w:sz w:val="24"/>
          <w:szCs w:val="24"/>
        </w:rPr>
        <w:t xml:space="preserve"> </w:t>
      </w:r>
      <w:r w:rsidR="00ED00F5">
        <w:rPr>
          <w:rFonts w:ascii="Times New Roman" w:hAnsi="Times New Roman" w:cs="Times New Roman"/>
          <w:sz w:val="24"/>
          <w:szCs w:val="24"/>
        </w:rPr>
        <w:t xml:space="preserve">outlined as an offence in the laws of </w:t>
      </w:r>
      <w:r w:rsidR="00FC2C65">
        <w:rPr>
          <w:rFonts w:ascii="Times New Roman" w:hAnsi="Times New Roman" w:cs="Times New Roman"/>
          <w:sz w:val="24"/>
          <w:szCs w:val="24"/>
        </w:rPr>
        <w:t>Athens</w:t>
      </w:r>
      <w:r w:rsidR="00ED00F5">
        <w:rPr>
          <w:rFonts w:ascii="Times New Roman" w:hAnsi="Times New Roman" w:cs="Times New Roman"/>
          <w:sz w:val="24"/>
          <w:szCs w:val="24"/>
        </w:rPr>
        <w:t>.</w:t>
      </w:r>
      <w:r w:rsidR="00BA66BA">
        <w:rPr>
          <w:rFonts w:ascii="Times New Roman" w:hAnsi="Times New Roman" w:cs="Times New Roman"/>
          <w:sz w:val="24"/>
          <w:szCs w:val="24"/>
        </w:rPr>
        <w:t xml:space="preserve"> This was despite</w:t>
      </w:r>
      <w:r w:rsidR="004801F2">
        <w:rPr>
          <w:rFonts w:ascii="Times New Roman" w:hAnsi="Times New Roman" w:cs="Times New Roman"/>
          <w:sz w:val="24"/>
          <w:szCs w:val="24"/>
        </w:rPr>
        <w:t xml:space="preserve"> the fact that,</w:t>
      </w:r>
      <w:r w:rsidR="00BA66BA">
        <w:rPr>
          <w:rFonts w:ascii="Times New Roman" w:hAnsi="Times New Roman" w:cs="Times New Roman"/>
          <w:sz w:val="24"/>
          <w:szCs w:val="24"/>
        </w:rPr>
        <w:t xml:space="preserve"> he was exercising</w:t>
      </w:r>
      <w:r w:rsidR="00EE4E7D">
        <w:rPr>
          <w:rFonts w:ascii="Times New Roman" w:hAnsi="Times New Roman" w:cs="Times New Roman"/>
          <w:sz w:val="24"/>
          <w:szCs w:val="24"/>
        </w:rPr>
        <w:t xml:space="preserve"> his democratic right to</w:t>
      </w:r>
      <w:r w:rsidR="00BA66BA">
        <w:rPr>
          <w:rFonts w:ascii="Times New Roman" w:hAnsi="Times New Roman" w:cs="Times New Roman"/>
          <w:sz w:val="24"/>
          <w:szCs w:val="24"/>
        </w:rPr>
        <w:t xml:space="preserve"> speech</w:t>
      </w:r>
      <w:r w:rsidR="0062142B">
        <w:rPr>
          <w:rFonts w:ascii="Times New Roman" w:hAnsi="Times New Roman" w:cs="Times New Roman"/>
          <w:sz w:val="24"/>
          <w:szCs w:val="24"/>
        </w:rPr>
        <w:t>.</w:t>
      </w:r>
      <w:r w:rsidR="000B500F">
        <w:rPr>
          <w:rFonts w:ascii="Times New Roman" w:hAnsi="Times New Roman" w:cs="Times New Roman"/>
          <w:sz w:val="24"/>
          <w:szCs w:val="24"/>
        </w:rPr>
        <w:t xml:space="preserve"> Thus, the ancient</w:t>
      </w:r>
      <w:r w:rsidR="006140A6">
        <w:rPr>
          <w:rFonts w:ascii="Times New Roman" w:hAnsi="Times New Roman" w:cs="Times New Roman"/>
          <w:sz w:val="24"/>
          <w:szCs w:val="24"/>
        </w:rPr>
        <w:t xml:space="preserve"> people, especially Athenians,</w:t>
      </w:r>
      <w:r w:rsidR="000B500F">
        <w:rPr>
          <w:rFonts w:ascii="Times New Roman" w:hAnsi="Times New Roman" w:cs="Times New Roman"/>
          <w:sz w:val="24"/>
          <w:szCs w:val="24"/>
        </w:rPr>
        <w:t xml:space="preserve"> failed to recognize the </w:t>
      </w:r>
      <w:r w:rsidR="0028490D">
        <w:rPr>
          <w:rFonts w:ascii="Times New Roman" w:hAnsi="Times New Roman" w:cs="Times New Roman"/>
          <w:sz w:val="24"/>
          <w:szCs w:val="24"/>
        </w:rPr>
        <w:t>supposed fullness</w:t>
      </w:r>
      <w:r w:rsidR="000B500F">
        <w:rPr>
          <w:rFonts w:ascii="Times New Roman" w:hAnsi="Times New Roman" w:cs="Times New Roman"/>
          <w:sz w:val="24"/>
          <w:szCs w:val="24"/>
        </w:rPr>
        <w:t xml:space="preserve"> of </w:t>
      </w:r>
      <w:r w:rsidR="006140A6">
        <w:rPr>
          <w:rFonts w:ascii="Times New Roman" w:hAnsi="Times New Roman" w:cs="Times New Roman"/>
          <w:sz w:val="24"/>
          <w:szCs w:val="24"/>
        </w:rPr>
        <w:t>democracy even in trials where the public jury ought to have commended the revolutionary visions of philosophers like Socrates.</w:t>
      </w:r>
    </w:p>
    <w:p w:rsidR="002A2320" w:rsidRPr="002A2320" w:rsidRDefault="002A2320" w:rsidP="00571B3A">
      <w:pPr>
        <w:spacing w:after="0" w:line="480" w:lineRule="auto"/>
        <w:ind w:firstLine="720"/>
        <w:contextualSpacing/>
        <w:jc w:val="center"/>
        <w:rPr>
          <w:rFonts w:ascii="Times New Roman" w:hAnsi="Times New Roman" w:cs="Times New Roman"/>
          <w:b/>
          <w:sz w:val="24"/>
          <w:szCs w:val="24"/>
        </w:rPr>
      </w:pPr>
      <w:r w:rsidRPr="002A2320">
        <w:rPr>
          <w:rFonts w:ascii="Times New Roman" w:hAnsi="Times New Roman" w:cs="Times New Roman"/>
          <w:b/>
          <w:sz w:val="24"/>
          <w:szCs w:val="24"/>
        </w:rPr>
        <w:t>Conclusion</w:t>
      </w:r>
    </w:p>
    <w:p w:rsidR="00F36ABD" w:rsidRDefault="002B5DD0" w:rsidP="00571B3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Ancient democracy of the majority rule</w:t>
      </w:r>
      <w:r w:rsidR="00EE4E7D">
        <w:rPr>
          <w:rFonts w:ascii="Times New Roman" w:hAnsi="Times New Roman" w:cs="Times New Roman"/>
          <w:sz w:val="24"/>
          <w:szCs w:val="24"/>
        </w:rPr>
        <w:t>,</w:t>
      </w:r>
      <w:r>
        <w:rPr>
          <w:rFonts w:ascii="Times New Roman" w:hAnsi="Times New Roman" w:cs="Times New Roman"/>
          <w:sz w:val="24"/>
          <w:szCs w:val="24"/>
        </w:rPr>
        <w:t xml:space="preserve"> therefore, fails to capture the thres</w:t>
      </w:r>
      <w:r w:rsidR="001727A1">
        <w:rPr>
          <w:rFonts w:ascii="Times New Roman" w:hAnsi="Times New Roman" w:cs="Times New Roman"/>
          <w:sz w:val="24"/>
          <w:szCs w:val="24"/>
        </w:rPr>
        <w:t>hold fairness in public trials.</w:t>
      </w:r>
      <w:r w:rsidR="008F1BD9">
        <w:rPr>
          <w:rFonts w:ascii="Times New Roman" w:hAnsi="Times New Roman" w:cs="Times New Roman"/>
          <w:sz w:val="24"/>
          <w:szCs w:val="24"/>
        </w:rPr>
        <w:t xml:space="preserve"> The democracy operates on </w:t>
      </w:r>
      <w:r w:rsidR="00187D54">
        <w:rPr>
          <w:rFonts w:ascii="Times New Roman" w:hAnsi="Times New Roman" w:cs="Times New Roman"/>
          <w:sz w:val="24"/>
          <w:szCs w:val="24"/>
        </w:rPr>
        <w:t xml:space="preserve">the influence </w:t>
      </w:r>
      <w:r w:rsidR="008F1BD9">
        <w:rPr>
          <w:rFonts w:ascii="Times New Roman" w:hAnsi="Times New Roman" w:cs="Times New Roman"/>
          <w:sz w:val="24"/>
          <w:szCs w:val="24"/>
        </w:rPr>
        <w:t>of the eloquent individuals who can convince the public on the decision to make in the sentencing of an accused.</w:t>
      </w:r>
      <w:r w:rsidR="00187D54">
        <w:rPr>
          <w:rFonts w:ascii="Times New Roman" w:hAnsi="Times New Roman" w:cs="Times New Roman"/>
          <w:sz w:val="24"/>
          <w:szCs w:val="24"/>
        </w:rPr>
        <w:t xml:space="preserve"> Laws and guidelines ought to be there instead and the public ought to understand that democracy encompasses freedom in all aspects of life.</w:t>
      </w:r>
    </w:p>
    <w:p w:rsidR="00F36ABD" w:rsidRDefault="00F36ABD" w:rsidP="00571B3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2B5DD0" w:rsidRDefault="00F36ABD" w:rsidP="00571B3A">
      <w:pPr>
        <w:spacing w:after="0" w:line="48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36ABD" w:rsidRPr="00F36ABD" w:rsidRDefault="00F36ABD" w:rsidP="00571B3A">
      <w:pPr>
        <w:pStyle w:val="Bibliography"/>
        <w:spacing w:after="0" w:line="480" w:lineRule="auto"/>
        <w:ind w:left="720" w:hanging="720"/>
        <w:contextualSpacing/>
        <w:rPr>
          <w:rFonts w:ascii="Times New Roman"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sidRPr="00F36ABD">
        <w:rPr>
          <w:rFonts w:ascii="Times New Roman" w:hAnsi="Times New Roman" w:cs="Times New Roman"/>
          <w:noProof/>
          <w:sz w:val="24"/>
          <w:szCs w:val="24"/>
        </w:rPr>
        <w:t xml:space="preserve">Bonner, R. J. (2017). The Legal Setting of Plato's Apology. </w:t>
      </w:r>
      <w:r w:rsidRPr="00F36ABD">
        <w:rPr>
          <w:rFonts w:ascii="Times New Roman" w:hAnsi="Times New Roman" w:cs="Times New Roman"/>
          <w:i/>
          <w:iCs/>
          <w:noProof/>
          <w:sz w:val="24"/>
          <w:szCs w:val="24"/>
        </w:rPr>
        <w:t>In Plato and Modern Law</w:t>
      </w:r>
      <w:r w:rsidRPr="00F36ABD">
        <w:rPr>
          <w:rFonts w:ascii="Times New Roman" w:hAnsi="Times New Roman" w:cs="Times New Roman"/>
          <w:noProof/>
          <w:sz w:val="24"/>
          <w:szCs w:val="24"/>
        </w:rPr>
        <w:t>, 147-155.</w:t>
      </w:r>
    </w:p>
    <w:p w:rsidR="00F36ABD" w:rsidRPr="00F36ABD" w:rsidRDefault="00F36ABD" w:rsidP="00571B3A">
      <w:pPr>
        <w:pStyle w:val="Bibliography"/>
        <w:spacing w:after="0" w:line="480" w:lineRule="auto"/>
        <w:ind w:left="720" w:hanging="720"/>
        <w:contextualSpacing/>
        <w:rPr>
          <w:rFonts w:ascii="Times New Roman" w:hAnsi="Times New Roman" w:cs="Times New Roman"/>
          <w:noProof/>
          <w:sz w:val="24"/>
          <w:szCs w:val="24"/>
        </w:rPr>
      </w:pPr>
      <w:r w:rsidRPr="00F36ABD">
        <w:rPr>
          <w:rFonts w:ascii="Times New Roman" w:hAnsi="Times New Roman" w:cs="Times New Roman"/>
          <w:noProof/>
          <w:sz w:val="24"/>
          <w:szCs w:val="24"/>
        </w:rPr>
        <w:t xml:space="preserve">Hackforth, R. (2014). </w:t>
      </w:r>
      <w:r w:rsidRPr="00F36ABD">
        <w:rPr>
          <w:rFonts w:ascii="Times New Roman" w:hAnsi="Times New Roman" w:cs="Times New Roman"/>
          <w:i/>
          <w:iCs/>
          <w:noProof/>
          <w:sz w:val="24"/>
          <w:szCs w:val="24"/>
        </w:rPr>
        <w:t>The composition of Plato's Apology.</w:t>
      </w:r>
      <w:r w:rsidRPr="00F36ABD">
        <w:rPr>
          <w:rFonts w:ascii="Times New Roman" w:hAnsi="Times New Roman" w:cs="Times New Roman"/>
          <w:noProof/>
          <w:sz w:val="24"/>
          <w:szCs w:val="24"/>
        </w:rPr>
        <w:t xml:space="preserve"> Cambridge University Press.</w:t>
      </w:r>
    </w:p>
    <w:p w:rsidR="00F36ABD" w:rsidRPr="00F36ABD" w:rsidRDefault="00F36ABD" w:rsidP="00571B3A">
      <w:pPr>
        <w:pStyle w:val="Bibliography"/>
        <w:spacing w:after="0" w:line="480" w:lineRule="auto"/>
        <w:ind w:left="720" w:hanging="720"/>
        <w:contextualSpacing/>
        <w:rPr>
          <w:rFonts w:ascii="Times New Roman" w:hAnsi="Times New Roman" w:cs="Times New Roman"/>
          <w:noProof/>
          <w:sz w:val="24"/>
          <w:szCs w:val="24"/>
        </w:rPr>
      </w:pPr>
      <w:r w:rsidRPr="00F36ABD">
        <w:rPr>
          <w:rFonts w:ascii="Times New Roman" w:hAnsi="Times New Roman" w:cs="Times New Roman"/>
          <w:noProof/>
          <w:sz w:val="24"/>
          <w:szCs w:val="24"/>
        </w:rPr>
        <w:t>Mena, A. (2017). Thucydides' Account of Peloponnesian War.</w:t>
      </w:r>
    </w:p>
    <w:p w:rsidR="00F36ABD" w:rsidRDefault="00F36ABD" w:rsidP="00571B3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fldChar w:fldCharType="end"/>
      </w:r>
    </w:p>
    <w:p w:rsidR="002B5DD0" w:rsidRDefault="002B5DD0" w:rsidP="009570A8">
      <w:pPr>
        <w:spacing w:line="480" w:lineRule="auto"/>
        <w:ind w:firstLine="720"/>
        <w:rPr>
          <w:rFonts w:ascii="Times New Roman" w:hAnsi="Times New Roman" w:cs="Times New Roman"/>
          <w:sz w:val="24"/>
          <w:szCs w:val="24"/>
        </w:rPr>
      </w:pPr>
    </w:p>
    <w:p w:rsidR="00FC2C65" w:rsidRDefault="00FC2C65" w:rsidP="009570A8">
      <w:pPr>
        <w:spacing w:line="480" w:lineRule="auto"/>
        <w:ind w:firstLine="720"/>
        <w:rPr>
          <w:rFonts w:ascii="Times New Roman" w:hAnsi="Times New Roman" w:cs="Times New Roman"/>
          <w:sz w:val="24"/>
          <w:szCs w:val="24"/>
        </w:rPr>
      </w:pPr>
    </w:p>
    <w:p w:rsidR="00F14048" w:rsidRDefault="00F14048" w:rsidP="009570A8">
      <w:pPr>
        <w:spacing w:line="480" w:lineRule="auto"/>
        <w:ind w:firstLine="720"/>
        <w:rPr>
          <w:rFonts w:ascii="Times New Roman" w:hAnsi="Times New Roman" w:cs="Times New Roman"/>
          <w:sz w:val="24"/>
          <w:szCs w:val="24"/>
        </w:rPr>
      </w:pPr>
    </w:p>
    <w:p w:rsidR="00D95F85" w:rsidRDefault="00D95F85" w:rsidP="00D95F85">
      <w:pPr>
        <w:spacing w:line="480" w:lineRule="auto"/>
        <w:rPr>
          <w:rFonts w:ascii="Times New Roman" w:hAnsi="Times New Roman" w:cs="Times New Roman"/>
          <w:sz w:val="24"/>
          <w:szCs w:val="24"/>
        </w:rPr>
      </w:pPr>
    </w:p>
    <w:p w:rsidR="00F14048" w:rsidRPr="00D95F85" w:rsidRDefault="00F14048" w:rsidP="00D95F85">
      <w:pPr>
        <w:spacing w:line="480" w:lineRule="auto"/>
        <w:rPr>
          <w:rFonts w:ascii="Times New Roman" w:hAnsi="Times New Roman" w:cs="Times New Roman"/>
          <w:sz w:val="24"/>
          <w:szCs w:val="24"/>
        </w:rPr>
      </w:pPr>
    </w:p>
    <w:sectPr w:rsidR="00F14048" w:rsidRPr="00D95F85" w:rsidSect="003032A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01B" w:rsidRDefault="0081101B" w:rsidP="003032A9">
      <w:pPr>
        <w:spacing w:after="0" w:line="240" w:lineRule="auto"/>
      </w:pPr>
      <w:r>
        <w:separator/>
      </w:r>
    </w:p>
  </w:endnote>
  <w:endnote w:type="continuationSeparator" w:id="0">
    <w:p w:rsidR="0081101B" w:rsidRDefault="0081101B" w:rsidP="00303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01B" w:rsidRDefault="0081101B" w:rsidP="003032A9">
      <w:pPr>
        <w:spacing w:after="0" w:line="240" w:lineRule="auto"/>
      </w:pPr>
      <w:r>
        <w:separator/>
      </w:r>
    </w:p>
  </w:footnote>
  <w:footnote w:type="continuationSeparator" w:id="0">
    <w:p w:rsidR="0081101B" w:rsidRDefault="0081101B" w:rsidP="003032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2A9" w:rsidRPr="00571B3A" w:rsidRDefault="003032A9">
    <w:pPr>
      <w:pStyle w:val="Header"/>
      <w:jc w:val="right"/>
      <w:rPr>
        <w:rFonts w:ascii="Times New Roman" w:hAnsi="Times New Roman" w:cs="Times New Roman"/>
        <w:sz w:val="24"/>
        <w:szCs w:val="24"/>
      </w:rPr>
    </w:pPr>
    <w:r w:rsidRPr="00571B3A">
      <w:rPr>
        <w:rFonts w:ascii="Times New Roman" w:hAnsi="Times New Roman" w:cs="Times New Roman"/>
        <w:sz w:val="24"/>
        <w:szCs w:val="24"/>
      </w:rPr>
      <w:t>CRITIQUING THE MAJORITARIAN SYSTEM</w:t>
    </w:r>
    <w:r w:rsidRPr="00571B3A">
      <w:rPr>
        <w:rFonts w:ascii="Times New Roman" w:hAnsi="Times New Roman" w:cs="Times New Roman"/>
        <w:sz w:val="24"/>
        <w:szCs w:val="24"/>
      </w:rPr>
      <w:tab/>
    </w:r>
    <w:r w:rsidR="00571B3A">
      <w:rPr>
        <w:rFonts w:ascii="Times New Roman" w:hAnsi="Times New Roman" w:cs="Times New Roman"/>
        <w:sz w:val="24"/>
        <w:szCs w:val="24"/>
      </w:rPr>
      <w:fldChar w:fldCharType="begin"/>
    </w:r>
    <w:r w:rsidR="00571B3A">
      <w:rPr>
        <w:rFonts w:ascii="Times New Roman" w:hAnsi="Times New Roman" w:cs="Times New Roman"/>
        <w:sz w:val="24"/>
        <w:szCs w:val="24"/>
      </w:rPr>
      <w:instrText xml:space="preserve"> PAGE  \* Arabic  \* MERGEFORMAT </w:instrText>
    </w:r>
    <w:r w:rsidR="00571B3A">
      <w:rPr>
        <w:rFonts w:ascii="Times New Roman" w:hAnsi="Times New Roman" w:cs="Times New Roman"/>
        <w:sz w:val="24"/>
        <w:szCs w:val="24"/>
      </w:rPr>
      <w:fldChar w:fldCharType="separate"/>
    </w:r>
    <w:r w:rsidR="009E0D74">
      <w:rPr>
        <w:rFonts w:ascii="Times New Roman" w:hAnsi="Times New Roman" w:cs="Times New Roman"/>
        <w:noProof/>
        <w:sz w:val="24"/>
        <w:szCs w:val="24"/>
      </w:rPr>
      <w:t>5</w:t>
    </w:r>
    <w:r w:rsidR="00571B3A">
      <w:rPr>
        <w:rFonts w:ascii="Times New Roman" w:hAnsi="Times New Roman" w:cs="Times New Roman"/>
        <w:sz w:val="24"/>
        <w:szCs w:val="24"/>
      </w:rPr>
      <w:fldChar w:fldCharType="end"/>
    </w:r>
    <w:r w:rsidRPr="00571B3A">
      <w:rPr>
        <w:rFonts w:ascii="Times New Roman" w:hAnsi="Times New Roman" w:cs="Times New Roman"/>
        <w:sz w:val="24"/>
        <w:szCs w:val="24"/>
      </w:rPr>
      <w:tab/>
    </w:r>
    <w:r w:rsidRPr="00571B3A">
      <w:rPr>
        <w:rFonts w:ascii="Times New Roman" w:hAnsi="Times New Roman" w:cs="Times New Roman"/>
        <w:sz w:val="24"/>
        <w:szCs w:val="24"/>
      </w:rPr>
      <w:tab/>
    </w:r>
    <w:sdt>
      <w:sdtPr>
        <w:rPr>
          <w:rFonts w:ascii="Times New Roman" w:hAnsi="Times New Roman" w:cs="Times New Roman"/>
          <w:sz w:val="24"/>
          <w:szCs w:val="24"/>
        </w:rPr>
        <w:id w:val="18450852"/>
        <w:docPartObj>
          <w:docPartGallery w:val="Page Numbers (Top of Page)"/>
          <w:docPartUnique/>
        </w:docPartObj>
      </w:sdtPr>
      <w:sdtEndPr/>
      <w:sdtContent>
        <w:r w:rsidR="0081101B" w:rsidRPr="00571B3A">
          <w:rPr>
            <w:rFonts w:ascii="Times New Roman" w:hAnsi="Times New Roman" w:cs="Times New Roman"/>
            <w:sz w:val="24"/>
            <w:szCs w:val="24"/>
          </w:rPr>
          <w:fldChar w:fldCharType="begin"/>
        </w:r>
        <w:r w:rsidR="0081101B" w:rsidRPr="00571B3A">
          <w:rPr>
            <w:rFonts w:ascii="Times New Roman" w:hAnsi="Times New Roman" w:cs="Times New Roman"/>
            <w:sz w:val="24"/>
            <w:szCs w:val="24"/>
          </w:rPr>
          <w:instrText xml:space="preserve"> PAGE   \* MERGEFORMAT </w:instrText>
        </w:r>
        <w:r w:rsidR="0081101B" w:rsidRPr="00571B3A">
          <w:rPr>
            <w:rFonts w:ascii="Times New Roman" w:hAnsi="Times New Roman" w:cs="Times New Roman"/>
            <w:sz w:val="24"/>
            <w:szCs w:val="24"/>
          </w:rPr>
          <w:fldChar w:fldCharType="separate"/>
        </w:r>
        <w:r w:rsidR="009E0D74">
          <w:rPr>
            <w:rFonts w:ascii="Times New Roman" w:hAnsi="Times New Roman" w:cs="Times New Roman"/>
            <w:noProof/>
            <w:sz w:val="24"/>
            <w:szCs w:val="24"/>
          </w:rPr>
          <w:t>5</w:t>
        </w:r>
        <w:r w:rsidR="0081101B" w:rsidRPr="00571B3A">
          <w:rPr>
            <w:rFonts w:ascii="Times New Roman" w:hAnsi="Times New Roman" w:cs="Times New Roman"/>
            <w:noProof/>
            <w:sz w:val="24"/>
            <w:szCs w:val="24"/>
          </w:rPr>
          <w:fldChar w:fldCharType="end"/>
        </w:r>
      </w:sdtContent>
    </w:sdt>
  </w:p>
  <w:p w:rsidR="003032A9" w:rsidRDefault="003032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2320" w:rsidRPr="00571B3A" w:rsidRDefault="002A2320" w:rsidP="00571B3A">
    <w:pPr>
      <w:pStyle w:val="Header"/>
      <w:rPr>
        <w:rFonts w:ascii="Times New Roman" w:hAnsi="Times New Roman" w:cs="Times New Roman"/>
        <w:sz w:val="24"/>
        <w:szCs w:val="24"/>
      </w:rPr>
    </w:pPr>
    <w:r w:rsidRPr="00571B3A">
      <w:rPr>
        <w:rFonts w:ascii="Times New Roman" w:hAnsi="Times New Roman" w:cs="Times New Roman"/>
        <w:sz w:val="24"/>
        <w:szCs w:val="24"/>
      </w:rPr>
      <w:t>Running head: CRITIQUING THE MAJORITARIAN SYSTEM</w:t>
    </w:r>
    <w:r w:rsidR="00571B3A">
      <w:rPr>
        <w:rFonts w:ascii="Times New Roman" w:hAnsi="Times New Roman" w:cs="Times New Roman"/>
        <w:sz w:val="24"/>
        <w:szCs w:val="24"/>
      </w:rPr>
      <w:tab/>
    </w:r>
    <w:r w:rsidR="00571B3A">
      <w:rPr>
        <w:rFonts w:ascii="Times New Roman" w:hAnsi="Times New Roman" w:cs="Times New Roman"/>
        <w:sz w:val="24"/>
        <w:szCs w:val="24"/>
      </w:rPr>
      <w:fldChar w:fldCharType="begin"/>
    </w:r>
    <w:r w:rsidR="00571B3A">
      <w:rPr>
        <w:rFonts w:ascii="Times New Roman" w:hAnsi="Times New Roman" w:cs="Times New Roman"/>
        <w:sz w:val="24"/>
        <w:szCs w:val="24"/>
      </w:rPr>
      <w:instrText xml:space="preserve"> PAGE  \* Arabic  \* MERGEFORMAT </w:instrText>
    </w:r>
    <w:r w:rsidR="00571B3A">
      <w:rPr>
        <w:rFonts w:ascii="Times New Roman" w:hAnsi="Times New Roman" w:cs="Times New Roman"/>
        <w:sz w:val="24"/>
        <w:szCs w:val="24"/>
      </w:rPr>
      <w:fldChar w:fldCharType="separate"/>
    </w:r>
    <w:r w:rsidR="009E0D74">
      <w:rPr>
        <w:rFonts w:ascii="Times New Roman" w:hAnsi="Times New Roman" w:cs="Times New Roman"/>
        <w:noProof/>
        <w:sz w:val="24"/>
        <w:szCs w:val="24"/>
      </w:rPr>
      <w:t>1</w:t>
    </w:r>
    <w:r w:rsidR="00571B3A">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zMDMxNbA0tzS1MDZQ0lEKTi0uzszPAykwrAUAjn2u2CwAAAA="/>
  </w:docVars>
  <w:rsids>
    <w:rsidRoot w:val="00D95F85"/>
    <w:rsid w:val="000B500F"/>
    <w:rsid w:val="000E04F8"/>
    <w:rsid w:val="000E1294"/>
    <w:rsid w:val="00106142"/>
    <w:rsid w:val="001457FF"/>
    <w:rsid w:val="001727A1"/>
    <w:rsid w:val="00187D54"/>
    <w:rsid w:val="00201475"/>
    <w:rsid w:val="00214E89"/>
    <w:rsid w:val="00225D27"/>
    <w:rsid w:val="00250E4A"/>
    <w:rsid w:val="0028490D"/>
    <w:rsid w:val="00292CDD"/>
    <w:rsid w:val="002A2320"/>
    <w:rsid w:val="002B5DD0"/>
    <w:rsid w:val="002D7C42"/>
    <w:rsid w:val="003032A9"/>
    <w:rsid w:val="00316F05"/>
    <w:rsid w:val="003650F9"/>
    <w:rsid w:val="003C2285"/>
    <w:rsid w:val="003D6648"/>
    <w:rsid w:val="0041690B"/>
    <w:rsid w:val="004801F2"/>
    <w:rsid w:val="00491A17"/>
    <w:rsid w:val="00503FEE"/>
    <w:rsid w:val="00571B3A"/>
    <w:rsid w:val="0057406A"/>
    <w:rsid w:val="005C36B9"/>
    <w:rsid w:val="006140A6"/>
    <w:rsid w:val="0062142B"/>
    <w:rsid w:val="00651EB1"/>
    <w:rsid w:val="006633C1"/>
    <w:rsid w:val="006F5DE8"/>
    <w:rsid w:val="00780C00"/>
    <w:rsid w:val="0081101B"/>
    <w:rsid w:val="00892B84"/>
    <w:rsid w:val="008C5CE1"/>
    <w:rsid w:val="008F1BD9"/>
    <w:rsid w:val="00931DDF"/>
    <w:rsid w:val="009570A8"/>
    <w:rsid w:val="00987914"/>
    <w:rsid w:val="009E0D74"/>
    <w:rsid w:val="00A04270"/>
    <w:rsid w:val="00A30F54"/>
    <w:rsid w:val="00B06AA0"/>
    <w:rsid w:val="00BA14CD"/>
    <w:rsid w:val="00BA66BA"/>
    <w:rsid w:val="00BB0A4C"/>
    <w:rsid w:val="00BD4894"/>
    <w:rsid w:val="00C35BE5"/>
    <w:rsid w:val="00C5560C"/>
    <w:rsid w:val="00C63CF2"/>
    <w:rsid w:val="00C92027"/>
    <w:rsid w:val="00CF202A"/>
    <w:rsid w:val="00D75A27"/>
    <w:rsid w:val="00D81FE0"/>
    <w:rsid w:val="00D95F85"/>
    <w:rsid w:val="00DB3E12"/>
    <w:rsid w:val="00DC3C5E"/>
    <w:rsid w:val="00DF52AC"/>
    <w:rsid w:val="00DF5569"/>
    <w:rsid w:val="00ED00F5"/>
    <w:rsid w:val="00EE4E7D"/>
    <w:rsid w:val="00F14048"/>
    <w:rsid w:val="00F36ABD"/>
    <w:rsid w:val="00F40223"/>
    <w:rsid w:val="00FA12EF"/>
    <w:rsid w:val="00FC2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04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04F8"/>
    <w:rPr>
      <w:rFonts w:ascii="Tahoma" w:hAnsi="Tahoma" w:cs="Tahoma"/>
      <w:sz w:val="16"/>
      <w:szCs w:val="16"/>
    </w:rPr>
  </w:style>
  <w:style w:type="paragraph" w:styleId="Bibliography">
    <w:name w:val="Bibliography"/>
    <w:basedOn w:val="Normal"/>
    <w:next w:val="Normal"/>
    <w:uiPriority w:val="37"/>
    <w:unhideWhenUsed/>
    <w:rsid w:val="00F36ABD"/>
  </w:style>
  <w:style w:type="paragraph" w:styleId="Header">
    <w:name w:val="header"/>
    <w:basedOn w:val="Normal"/>
    <w:link w:val="HeaderChar"/>
    <w:uiPriority w:val="99"/>
    <w:unhideWhenUsed/>
    <w:rsid w:val="00303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2A9"/>
  </w:style>
  <w:style w:type="paragraph" w:styleId="Footer">
    <w:name w:val="footer"/>
    <w:basedOn w:val="Normal"/>
    <w:link w:val="FooterChar"/>
    <w:uiPriority w:val="99"/>
    <w:unhideWhenUsed/>
    <w:rsid w:val="00303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2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04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04F8"/>
    <w:rPr>
      <w:rFonts w:ascii="Tahoma" w:hAnsi="Tahoma" w:cs="Tahoma"/>
      <w:sz w:val="16"/>
      <w:szCs w:val="16"/>
    </w:rPr>
  </w:style>
  <w:style w:type="paragraph" w:styleId="Bibliography">
    <w:name w:val="Bibliography"/>
    <w:basedOn w:val="Normal"/>
    <w:next w:val="Normal"/>
    <w:uiPriority w:val="37"/>
    <w:unhideWhenUsed/>
    <w:rsid w:val="00F36ABD"/>
  </w:style>
  <w:style w:type="paragraph" w:styleId="Header">
    <w:name w:val="header"/>
    <w:basedOn w:val="Normal"/>
    <w:link w:val="HeaderChar"/>
    <w:uiPriority w:val="99"/>
    <w:unhideWhenUsed/>
    <w:rsid w:val="00303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2A9"/>
  </w:style>
  <w:style w:type="paragraph" w:styleId="Footer">
    <w:name w:val="footer"/>
    <w:basedOn w:val="Normal"/>
    <w:link w:val="FooterChar"/>
    <w:uiPriority w:val="99"/>
    <w:unhideWhenUsed/>
    <w:rsid w:val="00303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Men17</b:Tag>
    <b:SourceType>JournalArticle</b:SourceType>
    <b:Guid>{DDECFABB-A59A-4F82-8CC8-A584F87FE909}</b:Guid>
    <b:Author>
      <b:Author>
        <b:NameList>
          <b:Person>
            <b:Last>Mena</b:Last>
            <b:First>A</b:First>
          </b:Person>
        </b:NameList>
      </b:Author>
    </b:Author>
    <b:Title>Thucydides' Account of Peloponnesian War</b:Title>
    <b:Year>2017</b:Year>
    <b:RefOrder>1</b:RefOrder>
  </b:Source>
  <b:Source>
    <b:Tag>Hac14</b:Tag>
    <b:SourceType>Book</b:SourceType>
    <b:Guid>{24602D50-D195-422E-85F2-F65D82887DD4}</b:Guid>
    <b:Author>
      <b:Author>
        <b:NameList>
          <b:Person>
            <b:Last>Hackforth</b:Last>
            <b:First>R</b:First>
          </b:Person>
        </b:NameList>
      </b:Author>
    </b:Author>
    <b:Title>The composition of Plato's Apology</b:Title>
    <b:Year>2014</b:Year>
    <b:Publisher>Cambridge University Press</b:Publisher>
    <b:RefOrder>2</b:RefOrder>
  </b:Source>
  <b:Source>
    <b:Tag>Bon17</b:Tag>
    <b:SourceType>JournalArticle</b:SourceType>
    <b:Guid>{86B55A96-424A-43F8-9DDE-8E28D062F2FE}</b:Guid>
    <b:Author>
      <b:Author>
        <b:NameList>
          <b:Person>
            <b:Last>Bonner</b:Last>
            <b:First>R.</b:First>
            <b:Middle>J</b:Middle>
          </b:Person>
        </b:NameList>
      </b:Author>
    </b:Author>
    <b:Title>The Legal Setting of Plato's Apology</b:Title>
    <b:Year>2017</b:Year>
    <b:Publisher>Routledge</b:Publisher>
    <b:JournalName>In Plato and Modern Law</b:JournalName>
    <b:Pages>147-155</b:Pages>
    <b:RefOrder>3</b:RefOrder>
  </b:Source>
</b:Sources>
</file>

<file path=customXml/itemProps1.xml><?xml version="1.0" encoding="utf-8"?>
<ds:datastoreItem xmlns:ds="http://schemas.openxmlformats.org/officeDocument/2006/customXml" ds:itemID="{19F53F40-A192-46F8-903E-31D766EBA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2018-09-28T11:11:00Z</dcterms:created>
  <dcterms:modified xsi:type="dcterms:W3CDTF">2018-09-28T11:11:00Z</dcterms:modified>
</cp:coreProperties>
</file>